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2" w:rsidRDefault="00235E42" w:rsidP="00235E42">
      <w:pPr>
        <w:pStyle w:val="4"/>
        <w:framePr w:w="10584" w:h="1007" w:hRule="exact" w:wrap="around" w:vAnchor="page" w:hAnchor="page" w:x="662" w:y="1563"/>
        <w:shd w:val="clear" w:color="auto" w:fill="auto"/>
        <w:spacing w:after="0" w:line="322" w:lineRule="exact"/>
        <w:ind w:right="500"/>
      </w:pPr>
      <w:r>
        <w:t>ОПРОСНОЙ ЛИСТ</w:t>
      </w:r>
    </w:p>
    <w:p w:rsidR="009314A5" w:rsidRDefault="00235E42" w:rsidP="00235E42">
      <w:pPr>
        <w:pStyle w:val="4"/>
        <w:framePr w:w="10584" w:h="1007" w:hRule="exact" w:wrap="around" w:vAnchor="page" w:hAnchor="page" w:x="662" w:y="1563"/>
        <w:shd w:val="clear" w:color="auto" w:fill="auto"/>
        <w:spacing w:after="0" w:line="322" w:lineRule="exact"/>
        <w:ind w:right="500"/>
      </w:pPr>
      <w:r>
        <w:t xml:space="preserve">для заказа нестандартных трехфазных трансформаторов и трансформаторов, выполненных на базе трансформаторов типов ТС, ТСМ, ТСМ1, ТСЗМ1, ТСЗ, </w:t>
      </w:r>
      <w:r>
        <w:rPr>
          <w:rStyle w:val="1"/>
        </w:rPr>
        <w:t xml:space="preserve">разделительные </w:t>
      </w:r>
      <w:r>
        <w:rPr>
          <w:rStyle w:val="0pt"/>
        </w:rPr>
        <w:t>ТСР, ТСЗР</w:t>
      </w:r>
    </w:p>
    <w:p w:rsidR="009314A5" w:rsidRDefault="00235E42">
      <w:pPr>
        <w:pStyle w:val="a6"/>
        <w:framePr w:wrap="around" w:vAnchor="page" w:hAnchor="page" w:x="2884" w:y="2754"/>
        <w:shd w:val="clear" w:color="auto" w:fill="auto"/>
        <w:spacing w:line="240" w:lineRule="exact"/>
      </w:pPr>
      <w:r>
        <w:t>Технические характеристики трансформатора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8040"/>
        <w:gridCol w:w="1709"/>
      </w:tblGrid>
      <w:tr w:rsidR="009314A5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Тип трансформатора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Номинальная частота, Гц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  <w:rPr>
                <w:b/>
              </w:rPr>
            </w:pPr>
            <w:r w:rsidRPr="00235E42">
              <w:rPr>
                <w:rStyle w:val="2"/>
                <w:b/>
              </w:rPr>
              <w:t>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Номинальная мощность, В-А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Электрическая схема трансформатора, группа соединений (при необходимости) и требования по расположению выводов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Номинальное линейное напряжение сети ВН,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190" w:lineRule="exact"/>
              <w:ind w:left="260"/>
              <w:jc w:val="left"/>
              <w:rPr>
                <w:b/>
              </w:rPr>
            </w:pPr>
            <w:r w:rsidRPr="00235E42">
              <w:rPr>
                <w:rStyle w:val="95pt0pt"/>
                <w:b/>
              </w:rPr>
              <w:t>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Номинальные линейные напряжения вторичных обмоток НН, или напряжения холостого хода вторичных обмоток НН, В,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31" w:lineRule="exact"/>
              <w:ind w:left="120"/>
              <w:jc w:val="left"/>
            </w:pPr>
            <w:r>
              <w:rPr>
                <w:rStyle w:val="2"/>
              </w:rPr>
              <w:t xml:space="preserve">Номинальные токи вторичных обмоток, А, или распределение мощностей по обмоткам, В-А (при </w:t>
            </w:r>
            <w:r>
              <w:rPr>
                <w:rStyle w:val="95pt0pt"/>
              </w:rPr>
              <w:t xml:space="preserve">ЭТОМ </w:t>
            </w:r>
            <w:r>
              <w:rPr>
                <w:rStyle w:val="2"/>
              </w:rPr>
              <w:t xml:space="preserve">X (Рнш </w:t>
            </w:r>
            <w:r>
              <w:rPr>
                <w:rStyle w:val="0pt0"/>
              </w:rPr>
              <w:t xml:space="preserve">) </w:t>
            </w:r>
            <w:r>
              <w:rPr>
                <w:rStyle w:val="3"/>
              </w:rPr>
              <w:t xml:space="preserve">= </w:t>
            </w:r>
            <w:r>
              <w:rPr>
                <w:rStyle w:val="2"/>
              </w:rPr>
              <w:t>Рта 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Значения токов на отводах, при их наличии в обмотках,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Вид климатического исполнения или температура окружающей среды,</w:t>
            </w:r>
            <w:r>
              <w:rPr>
                <w:rStyle w:val="2"/>
                <w:vertAlign w:val="superscript"/>
              </w:rPr>
              <w:t>0</w:t>
            </w:r>
            <w:r>
              <w:rPr>
                <w:rStyle w:val="2"/>
              </w:rPr>
              <w:t xml:space="preserve"> С, категория размещения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65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0pt0"/>
              </w:rPr>
              <w:t>Дополнительные требования в отличии от указанных в ТУ на соответствующий тип трансформатора</w:t>
            </w:r>
          </w:p>
        </w:tc>
      </w:tr>
      <w:tr w:rsidR="009314A5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Режим работы (продолжительный или с ПВ, %)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Допустимая температура нагрева,</w:t>
            </w:r>
            <w:r>
              <w:rPr>
                <w:rStyle w:val="2"/>
                <w:vertAlign w:val="superscript"/>
              </w:rPr>
              <w:t>0</w:t>
            </w:r>
            <w:r>
              <w:rPr>
                <w:rStyle w:val="2"/>
              </w:rPr>
              <w:t xml:space="preserve"> 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Предельно допустимые отклонения величин вторичных номиналь</w:t>
            </w:r>
            <w:r>
              <w:rPr>
                <w:rStyle w:val="2"/>
              </w:rPr>
              <w:softHyphen/>
              <w:t>ных напряжений или напряжений в режиме холостого хода,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Ограничение по величине тока холостого хода,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Ограничение по величине потерь холостого хода, Вт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1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t>Конструктивные особенности</w:t>
            </w:r>
          </w:p>
        </w:tc>
      </w:tr>
      <w:tr w:rsidR="009314A5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При больших токах предусмотреть возможность применения наконечников вместо клеммных колодок.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Указать длину выводов от щеки каркаса до наконечника, 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Степень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 w:rsidTr="005B7DF0">
        <w:trPr>
          <w:trHeight w:hRule="exact" w:val="9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Ограничения по габаритным размерам, мм: -длина;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-ширина;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-высота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 w:rsidTr="00235E42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Pr="00F23220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 w:rsidRPr="00F23220">
              <w:rPr>
                <w:rStyle w:val="2"/>
              </w:rPr>
              <w:t>Наличие экранов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 w:rsidTr="00235E42">
        <w:trPr>
          <w:trHeight w:hRule="exact" w:val="9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Pr="00F23220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 w:rsidRPr="00F23220">
              <w:rPr>
                <w:rStyle w:val="2"/>
              </w:rPr>
              <w:t>Дополнительные требования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235E42" w:rsidTr="00F23220">
        <w:trPr>
          <w:trHeight w:hRule="exact" w:val="1696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3220" w:rsidRPr="00235E42" w:rsidRDefault="00F23220" w:rsidP="00F23220">
            <w:pPr>
              <w:framePr w:w="10363" w:h="11496" w:wrap="around" w:vAnchor="page" w:hAnchor="page" w:x="667" w:y="3114"/>
              <w:ind w:left="142" w:right="92"/>
              <w:jc w:val="center"/>
              <w:rPr>
                <w:rFonts w:ascii="Times New Roman" w:hAnsi="Times New Roman" w:cs="Times New Roman"/>
              </w:rPr>
            </w:pPr>
            <w:r w:rsidRPr="00235E42">
              <w:rPr>
                <w:rFonts w:ascii="Times New Roman" w:hAnsi="Times New Roman" w:cs="Times New Roman"/>
              </w:rPr>
              <w:t xml:space="preserve">ООО "РОСТОВСКАЯ ЭЛЕКТРОТЕХНИЧЕСКАЯ КОМПАНИЯ"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E42" w:rsidRPr="00F23220" w:rsidRDefault="00235E42" w:rsidP="00F23220">
            <w:pPr>
              <w:framePr w:w="10363" w:h="11496" w:wrap="around" w:vAnchor="page" w:hAnchor="page" w:x="667" w:y="3114"/>
              <w:ind w:right="46"/>
              <w:jc w:val="center"/>
              <w:rPr>
                <w:rFonts w:ascii="Times New Roman" w:hAnsi="Times New Roman" w:cs="Times New Roman"/>
              </w:rPr>
            </w:pPr>
            <w:r w:rsidRPr="00F23220">
              <w:rPr>
                <w:rFonts w:ascii="Times New Roman" w:hAnsi="Times New Roman" w:cs="Times New Roman"/>
              </w:rPr>
              <w:t xml:space="preserve">+7 (863) </w:t>
            </w:r>
            <w:r w:rsidR="00F23220" w:rsidRPr="00F23220">
              <w:rPr>
                <w:rFonts w:ascii="Times New Roman" w:hAnsi="Times New Roman" w:cs="Times New Roman"/>
              </w:rPr>
              <w:t>333-50-25</w:t>
            </w:r>
            <w:r w:rsidR="00F23220">
              <w:rPr>
                <w:rFonts w:ascii="Times New Roman" w:hAnsi="Times New Roman" w:cs="Times New Roman"/>
              </w:rPr>
              <w:t xml:space="preserve">   /   </w:t>
            </w:r>
            <w:hyperlink r:id="rId6" w:history="1">
              <w:r w:rsidRPr="00F23220">
                <w:rPr>
                  <w:rStyle w:val="a3"/>
                  <w:rFonts w:ascii="Times New Roman" w:hAnsi="Times New Roman" w:cs="Times New Roman"/>
                  <w:lang w:val="en-US"/>
                </w:rPr>
                <w:t>rec</w:t>
              </w:r>
              <w:r w:rsidRPr="00F2322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23220">
                <w:rPr>
                  <w:rStyle w:val="a3"/>
                  <w:rFonts w:ascii="Times New Roman" w:hAnsi="Times New Roman" w:cs="Times New Roman"/>
                  <w:lang w:val="en-US"/>
                </w:rPr>
                <w:t>rec</w:t>
              </w:r>
              <w:r w:rsidRPr="00F2322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23220">
                <w:rPr>
                  <w:rStyle w:val="a3"/>
                  <w:rFonts w:ascii="Times New Roman" w:hAnsi="Times New Roman" w:cs="Times New Roman"/>
                  <w:lang w:val="en-US"/>
                </w:rPr>
                <w:t>su</w:t>
              </w:r>
            </w:hyperlink>
          </w:p>
        </w:tc>
      </w:tr>
    </w:tbl>
    <w:p w:rsidR="009314A5" w:rsidRDefault="009314A5">
      <w:pPr>
        <w:rPr>
          <w:sz w:val="2"/>
          <w:szCs w:val="2"/>
        </w:rPr>
      </w:pPr>
    </w:p>
    <w:sectPr w:rsidR="009314A5" w:rsidSect="009314A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14" w:rsidRDefault="00804414" w:rsidP="009314A5">
      <w:r>
        <w:separator/>
      </w:r>
    </w:p>
  </w:endnote>
  <w:endnote w:type="continuationSeparator" w:id="1">
    <w:p w:rsidR="00804414" w:rsidRDefault="00804414" w:rsidP="0093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14" w:rsidRDefault="00804414"/>
  </w:footnote>
  <w:footnote w:type="continuationSeparator" w:id="1">
    <w:p w:rsidR="00804414" w:rsidRDefault="008044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14A5"/>
    <w:rsid w:val="00235E42"/>
    <w:rsid w:val="005B7DF0"/>
    <w:rsid w:val="00804414"/>
    <w:rsid w:val="009314A5"/>
    <w:rsid w:val="00F23220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4A5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31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8pt0pt">
    <w:name w:val="Основной текст + 18 pt;Интервал 0 pt"/>
    <w:basedOn w:val="a4"/>
    <w:rsid w:val="009314A5"/>
    <w:rPr>
      <w:color w:val="000000"/>
      <w:spacing w:val="-6"/>
      <w:w w:val="100"/>
      <w:position w:val="0"/>
      <w:sz w:val="36"/>
      <w:szCs w:val="36"/>
      <w:lang w:val="ru-RU" w:eastAsia="ru-RU" w:bidi="ru-RU"/>
    </w:rPr>
  </w:style>
  <w:style w:type="character" w:customStyle="1" w:styleId="1">
    <w:name w:val="Основной текст1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9314A5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31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0pt0">
    <w:name w:val="Основной текст + Полужирный;Интервал 0 pt"/>
    <w:basedOn w:val="a4"/>
    <w:rsid w:val="009314A5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9314A5"/>
    <w:rPr>
      <w:color w:val="000000"/>
      <w:spacing w:val="1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3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314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9"/>
      <w:sz w:val="22"/>
      <w:szCs w:val="22"/>
      <w:u w:val="none"/>
    </w:rPr>
  </w:style>
  <w:style w:type="paragraph" w:customStyle="1" w:styleId="4">
    <w:name w:val="Основной текст4"/>
    <w:basedOn w:val="a"/>
    <w:link w:val="a4"/>
    <w:rsid w:val="009314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Подпись к таблице"/>
    <w:basedOn w:val="a"/>
    <w:link w:val="a5"/>
    <w:rsid w:val="009314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 (2)"/>
    <w:basedOn w:val="a"/>
    <w:link w:val="20"/>
    <w:rsid w:val="009314A5"/>
    <w:pPr>
      <w:shd w:val="clear" w:color="auto" w:fill="FFFFFF"/>
      <w:spacing w:before="1440" w:line="0" w:lineRule="atLeast"/>
    </w:pPr>
    <w:rPr>
      <w:rFonts w:ascii="Franklin Gothic Medium" w:eastAsia="Franklin Gothic Medium" w:hAnsi="Franklin Gothic Medium" w:cs="Franklin Gothic Medium"/>
      <w:i/>
      <w:i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@metz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</cp:lastModifiedBy>
  <cp:revision>4</cp:revision>
  <dcterms:created xsi:type="dcterms:W3CDTF">2020-05-12T17:48:00Z</dcterms:created>
  <dcterms:modified xsi:type="dcterms:W3CDTF">2022-07-26T11:22:00Z</dcterms:modified>
</cp:coreProperties>
</file>